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leftFromText="180" w:rightFromText="180" w:tblpX="0" w:tblpY="585"/>
        <w:tblW w:w="49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7"/>
      </w:tblGrid>
      <w:tr>
        <w:trPr/>
        <w:tc>
          <w:tcPr>
            <w:tcW w:w="4987" w:type="dxa"/>
            <w:tcBorders/>
          </w:tcPr>
          <w:p>
            <w:pPr>
              <w:pStyle w:val="Normal"/>
              <w:widowControl w:val="false"/>
              <w:ind w:firstLine="567"/>
              <w:rPr/>
            </w:pPr>
            <w:r>
              <w:rPr/>
              <w:t>Рассмотрено на заседании</w:t>
            </w:r>
          </w:p>
          <w:p>
            <w:pPr>
              <w:pStyle w:val="Normal"/>
              <w:widowControl w:val="false"/>
              <w:ind w:firstLine="567"/>
              <w:rPr/>
            </w:pPr>
            <w:r>
              <w:rPr/>
              <w:t>педагогического совета</w:t>
            </w:r>
          </w:p>
          <w:p>
            <w:pPr>
              <w:pStyle w:val="Normal"/>
              <w:widowControl w:val="false"/>
              <w:ind w:firstLine="567"/>
              <w:rPr/>
            </w:pPr>
            <w:r>
              <w:rPr/>
              <w:t>протокол №1 от 29.08.2024</w:t>
            </w:r>
          </w:p>
        </w:tc>
      </w:tr>
    </w:tbl>
    <w:p>
      <w:pPr>
        <w:pStyle w:val="Normal"/>
        <w:spacing w:lineRule="exact" w:line="392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ind w:left="3020" w:firstLine="567"/>
        <w:rPr>
          <w:rFonts w:eastAsia="Arial"/>
          <w:b/>
          <w:bCs/>
          <w:sz w:val="48"/>
          <w:szCs w:val="48"/>
        </w:rPr>
      </w:pPr>
      <w:r>
        <w:rPr>
          <w:rFonts w:eastAsia="Arial"/>
          <w:b/>
          <w:bCs/>
          <w:sz w:val="48"/>
          <w:szCs w:val="48"/>
        </w:rPr>
      </w:r>
    </w:p>
    <w:p>
      <w:pPr>
        <w:pStyle w:val="Normal"/>
        <w:tabs>
          <w:tab w:val="clear" w:pos="708"/>
          <w:tab w:val="center" w:pos="6896" w:leader="none"/>
        </w:tabs>
        <w:ind w:left="1560" w:firstLine="567"/>
        <w:rPr>
          <w:sz w:val="20"/>
          <w:szCs w:val="20"/>
        </w:rPr>
      </w:pPr>
      <w:r>
        <w:rPr>
          <w:rFonts w:eastAsia="Arial"/>
          <w:b/>
          <w:bCs/>
          <w:sz w:val="48"/>
          <w:szCs w:val="48"/>
        </w:rPr>
        <w:t xml:space="preserve">                </w:t>
      </w:r>
      <w:r>
        <w:rPr>
          <w:rFonts w:eastAsia="Arial"/>
          <w:b/>
          <w:bCs/>
          <w:sz w:val="48"/>
          <w:szCs w:val="48"/>
        </w:rPr>
        <w:t>УЧЕБНЫЙ ПЛАН</w:t>
      </w:r>
    </w:p>
    <w:p>
      <w:pPr>
        <w:pStyle w:val="Normal"/>
        <w:spacing w:lineRule="exact" w:line="2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00" w:firstLine="567"/>
        <w:jc w:val="center"/>
        <w:rPr>
          <w:sz w:val="20"/>
          <w:szCs w:val="20"/>
        </w:rPr>
      </w:pPr>
      <w:r>
        <w:rPr>
          <w:rFonts w:eastAsia="Arial"/>
          <w:b/>
          <w:bCs/>
          <w:sz w:val="40"/>
          <w:szCs w:val="40"/>
        </w:rPr>
        <w:t>обучающегося по адаптированной основной</w:t>
      </w:r>
    </w:p>
    <w:p>
      <w:pPr>
        <w:pStyle w:val="Normal"/>
        <w:spacing w:lineRule="exact" w:line="9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00" w:firstLine="567"/>
        <w:jc w:val="center"/>
        <w:rPr>
          <w:sz w:val="20"/>
          <w:szCs w:val="20"/>
        </w:rPr>
      </w:pPr>
      <w:r>
        <w:rPr>
          <w:rFonts w:eastAsia="Arial"/>
          <w:b/>
          <w:bCs/>
          <w:sz w:val="40"/>
          <w:szCs w:val="40"/>
        </w:rPr>
        <w:t>общеобразовательной программе начального</w:t>
      </w:r>
    </w:p>
    <w:p>
      <w:pPr>
        <w:pStyle w:val="Normal"/>
        <w:spacing w:lineRule="exact" w:line="92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/>
        <w:ind w:left="300" w:right="100" w:firstLine="567"/>
        <w:jc w:val="center"/>
        <w:rPr>
          <w:rFonts w:eastAsia="Arial"/>
          <w:b/>
          <w:bCs/>
          <w:sz w:val="44"/>
          <w:szCs w:val="44"/>
        </w:rPr>
      </w:pPr>
      <w:r>
        <w:rPr>
          <w:rFonts w:eastAsia="Arial"/>
          <w:b/>
          <w:bCs/>
          <w:sz w:val="44"/>
          <w:szCs w:val="44"/>
        </w:rPr>
        <w:t xml:space="preserve">общего образования  обучающихся с нарушениями опорно-двигательного аппарата </w:t>
      </w:r>
    </w:p>
    <w:p>
      <w:pPr>
        <w:pStyle w:val="Normal"/>
        <w:spacing w:lineRule="auto" w:line="259"/>
        <w:ind w:left="300" w:right="100" w:firstLine="567"/>
        <w:jc w:val="center"/>
        <w:rPr>
          <w:rFonts w:eastAsia="Arial"/>
          <w:b/>
          <w:bCs/>
          <w:sz w:val="44"/>
          <w:szCs w:val="44"/>
        </w:rPr>
      </w:pPr>
      <w:r>
        <w:rPr>
          <w:rFonts w:eastAsia="Arial"/>
          <w:b/>
          <w:bCs/>
          <w:sz w:val="44"/>
          <w:szCs w:val="44"/>
        </w:rPr>
        <w:t xml:space="preserve"> </w:t>
      </w:r>
      <w:r>
        <w:rPr>
          <w:rFonts w:eastAsia="Arial"/>
          <w:b/>
          <w:bCs/>
          <w:sz w:val="44"/>
          <w:szCs w:val="44"/>
        </w:rPr>
        <w:t>(вариант 6.2)</w:t>
      </w:r>
    </w:p>
    <w:p>
      <w:pPr>
        <w:pStyle w:val="Normal"/>
        <w:spacing w:lineRule="auto" w:line="259"/>
        <w:ind w:left="300" w:right="100" w:firstLine="567"/>
        <w:jc w:val="center"/>
        <w:rPr>
          <w:sz w:val="20"/>
          <w:szCs w:val="20"/>
        </w:rPr>
      </w:pPr>
      <w:r>
        <w:rPr>
          <w:rFonts w:eastAsia="Arial"/>
          <w:b/>
          <w:bCs/>
          <w:sz w:val="44"/>
          <w:szCs w:val="44"/>
        </w:rPr>
        <w:t>на  2024-2025  учебный год</w:t>
      </w:r>
    </w:p>
    <w:p>
      <w:pPr>
        <w:pStyle w:val="Normal"/>
        <w:spacing w:lineRule="exact" w:line="8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500" w:leader="none"/>
        </w:tabs>
        <w:ind w:firstLine="567"/>
        <w:jc w:val="center"/>
        <w:rPr>
          <w:rFonts w:eastAsia="Arial"/>
          <w:b/>
          <w:bCs/>
          <w:sz w:val="44"/>
          <w:szCs w:val="44"/>
        </w:rPr>
      </w:pPr>
      <w:r>
        <w:rPr>
          <w:rFonts w:eastAsia="Arial"/>
          <w:b/>
          <w:bCs/>
          <w:sz w:val="44"/>
          <w:szCs w:val="44"/>
        </w:rPr>
        <w:t>4 а класс</w:t>
      </w:r>
    </w:p>
    <w:p>
      <w:pPr>
        <w:pStyle w:val="Normal"/>
        <w:tabs>
          <w:tab w:val="clear" w:pos="708"/>
          <w:tab w:val="left" w:pos="1500" w:leader="none"/>
        </w:tabs>
        <w:ind w:firstLine="567"/>
        <w:jc w:val="center"/>
        <w:rPr>
          <w:rFonts w:eastAsia="Arial"/>
          <w:b/>
          <w:bCs/>
          <w:sz w:val="44"/>
          <w:szCs w:val="44"/>
        </w:rPr>
      </w:pPr>
      <w:r>
        <w:rPr>
          <w:rFonts w:eastAsia="Arial"/>
          <w:b/>
          <w:bCs/>
          <w:sz w:val="44"/>
          <w:szCs w:val="44"/>
        </w:rPr>
        <w:t>(индивидуальное обучение на дому)</w:t>
      </w:r>
    </w:p>
    <w:p>
      <w:pPr>
        <w:pStyle w:val="Normal"/>
        <w:spacing w:lineRule="exact" w:line="20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firstLine="567"/>
        <w:jc w:val="right"/>
        <w:rPr>
          <w:sz w:val="24"/>
        </w:rPr>
      </w:pPr>
      <w:r>
        <w:rPr>
          <w:sz w:val="24"/>
        </w:rPr>
        <w:t>Утвержден</w:t>
      </w:r>
    </w:p>
    <w:p>
      <w:pPr>
        <w:pStyle w:val="Normal"/>
        <w:ind w:firstLine="567"/>
        <w:jc w:val="right"/>
        <w:rPr>
          <w:sz w:val="24"/>
        </w:rPr>
      </w:pPr>
      <w:r>
        <w:rPr>
          <w:color w:val="000000"/>
          <w:sz w:val="24"/>
        </w:rPr>
        <w:t>пр №113/1-од</w:t>
      </w:r>
      <w:r>
        <w:rPr>
          <w:sz w:val="24"/>
        </w:rPr>
        <w:t xml:space="preserve">    от 30.08.2024</w:t>
      </w:r>
    </w:p>
    <w:p>
      <w:pPr>
        <w:pStyle w:val="Normal"/>
        <w:ind w:firstLine="567"/>
        <w:jc w:val="right"/>
        <w:rPr>
          <w:sz w:val="24"/>
        </w:rPr>
      </w:pPr>
      <w:r>
        <w:rPr>
          <w:sz w:val="24"/>
        </w:rPr>
        <w:t>Директор                                  Попова Т.В</w:t>
      </w:r>
    </w:p>
    <w:p>
      <w:pPr>
        <w:pStyle w:val="Normal"/>
        <w:spacing w:lineRule="exact" w:line="200"/>
        <w:ind w:firstLine="567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 учебному плану  обучающегося 4  А класса по адаптированной основной общеобразовательной программе начального общего образования обучающихся с нарушениями опорно-двигательного аппарата (вариант 6.2)</w:t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(индивидуальное обучение на дому)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Учебный план является составной частью адаптированной основной общеобразовательной программы начального общего образования обучающихся с НОДА (вариант 6.2), обеспечивает реализацию требований федерального государственного стандарта начального общего образования для обучающегося с НОДА, определяет перечень, трудоемкость, последовательность учебных предметов и формы промежуточной аттестации. Учебная нагрузка определяется идивидуально согласно учебному плану, разработанному в соответствии с федеральными государственными образовательными стандартами с учётом индивидуальных особенностей и психофизических возможностей обучающегося, но не превышает максимально</w:t>
        <w:tab/>
        <w:t>допустимую</w:t>
        <w:tab/>
        <w:t>нагрузку  обучающегося согласно</w:t>
        <w:tab/>
        <w:t>СанПиН 2.4.2.3286-15 «Санитарно-эпидемиологические  требования  к  условиям  и организации</w:t>
        <w:tab/>
        <w:t>обучения   и</w:t>
        <w:tab/>
        <w:t>воспитания</w:t>
        <w:tab/>
        <w:t>в организациях, осуществляющих образовательную   деятельность по адаптированным</w:t>
        <w:tab/>
        <w:t>основным общеобразовательным программам для обучающихся с ограниченными возможностями здоровья».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При разработке учебного плана  использованы следующие документы: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Федеральный закон от 29 декабря 2012г. № 273 - ФЗ «Об образовании в Российской Федерации». Глава 7, ст. 66, пп.10,11;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Приказ Минпросвещения России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(Зарегистрировано в Минюсте России 21.03.2023 N 72654)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Приказ Министерства образования и науки РФ от 19 декабря 2014г. №1598 «Об утверждении федеральных государственных стандартов начального общего образования обучающихся с ограниченными возможностями здоровья;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Примерная адаптированна основная общеобразовательная программа начального общего образования обучающихся с нарушениями опорно-двигательного аппарата (вариант 6.2), одобренная решением федерального учебно-методического объединения по общему образованию (протокол от 22 декабря 2015 г. № 4/15).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СанПиН 2.4.2.328615 от 10.07.2015г. №26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>
      <w:pPr>
        <w:pStyle w:val="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Учебный план состоит из двух частей – обязательной части и части, формируемой участниками образовательного процесса.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формирование здорового образа жизни, элементарных правил поведения в экстремальных ситуациях;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- личностное развитие обучающегося в соответствии с его индивидуальностью.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- 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- учебные занятия для факультативного изучения отдельных учебных предметов;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учебные занятия, обеспечивающие различные интересы обучающихся с НОДА, в том числе этнокультурные.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Коррекционно-развивающая область учебного плана реализуется через учебные предметы, включающие в себя систему фронтальных и индивидуальных занятий с обучающимися.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адаптивно - спортивное).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Одно из направлений внеурочной деятельности – проведение коррекционно-развивающих занятий, которые являются обязательными для обучающихся с НОДА.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Для учащихся 1-4 классов максимальная продолжительность учебной недели составляет 5 дней. Продолжительность учебного года на первой ступени общего образования составляет 34 недели, в подготовительных и 1 классах – 33 недели. Для обучающихся в подготовительных и 1 классах устанавливаются в течение года дополнительные недельные каникулы. Продолжительность урока составляет: в подготовительных и 1 классах – 35-40 минут; во 2- 4 классах – 40 минут.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Объем домашних заданий (по всем предметам): во 2-3-х классах – 1,5 ч., в 4-х – 2 ч.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Обучение в подготовительных и первых классах осуществляется с соблюдением следующих дополнительных требований: - учебные занятия проводятся по 5-дневной учебной неделе и только в первую смену; - обучение проводится без балльного оценивания знаний обучающихся и домашних заданий; - дополнительные недельные каникулы в середине третьей четверти при традиционном режиме обучения.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Коррекционно-развивающие занятия с обучающимися с НОДА состоят из занятий ЛФК, логопедических занятий и индивидуальных и групповых занятий по коррекции и развитию когнитивных функций. Индивидуальные занятия по АФК и ЛФК обеспечивают коррекцию индивидуального двигательного дефекта. 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В учебный план 4 класса включен учебный предмет «Основы религиозных культур и светской этики» (ОРКСЭ), 0,5 часа в неделю (всего 17 часов 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</w:t>
      </w:r>
    </w:p>
    <w:p>
      <w:pPr>
        <w:pStyle w:val="Normal"/>
        <w:ind w:firstLine="567"/>
        <w:jc w:val="both"/>
        <w:rPr>
          <w:sz w:val="28"/>
          <w:szCs w:val="26"/>
        </w:rPr>
      </w:pPr>
      <w:r>
        <w:rPr>
          <w:sz w:val="24"/>
        </w:rPr>
        <w:t>Освоение АООП НОО сопровождается промежуточной аттестацией обучающихся. Порядок проведения промежуточной аттестации регулируется «Положением о системе оценки качества образования по АООП, формах, периодичности и порядке проведения текущего контроля успеваемости, промежуточной аттестации обучающихся с ограниченными возможностями здоровья».</w:t>
      </w:r>
    </w:p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Учебный план индивидуального обучения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Обязательная</w:t>
        <w:tab/>
        <w:t>часть учебного плана определяет</w:t>
        <w:tab/>
        <w:t>состав</w:t>
        <w:tab/>
        <w:t>учебных предметов</w:t>
        <w:tab/>
        <w:t>обязательных</w:t>
        <w:tab/>
        <w:t>предметных областей,   отражает содержание образования, которое обеспечивает достижение важнейших целей современного начального образования: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формирование здорового образа жизни, элементарных правил поведения в экстремальных ситуациях;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</w:t>
        <w:tab/>
        <w:t>личностное развитие обучающегося в соответствии с его индивидуальностью.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целях обеспечения индивидуальных потребностей обучающегося часть учебного плана, формируемая участниками образовательных отношений, предусматривает: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-учебные занятия, обеспечивающие удовлетворение особых образовательных потребностей обучающегося с НОДА и необходимую коррекцию недостатков в психическом и физическом развитии;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В часть, формируемую участниками образовательных отношений, входит и</w:t>
        <w:tab/>
        <w:t>внеурочная деятельность. Коррекционно-развивающая область и внеурочная деятельность учебного плана реализуется через учебные курсы, включающие в себя систему индивидуальных занятий с обучающимся как внеурочные занятия.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адаптивно-спортивное). Эти направления реализуются через воспитательную работу с учащимся. 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Главным направлением внеурочной деятельности является проведение коррекционно-развивающих занятий, которые являются обязательными для обучающихся с НОДА. Время, отведённое на внеурочную деятельность, не учитывается при определении максимально допустимой недельной нагрузки обучающегося.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Учащийся третьего  класса обучается индивидуально на дому.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Количество учебных недель в год - 34 недели.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Продолжительность каникул в течение учебного года составляет 30 календарных дней, летом - не менее 8 недель.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Образовательная нагрузка равномерно распределена в течение учебной недели, при этом объем максимально допустимой нагрузки при домашнем обучении в течение дня составляет не более 3  уроков в день.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Коррекционно-развивающие курсы, направленные на развитие осознания, ощущений, ориентировки в пространстве и на плоскости, являются основой для развития жизненных компетенций.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Коррекционно-развивающие занятия предусматривают: индивидуальные занятия по коррекции и развитию когнитивных функций. Все эти занятия проводятся в индивидуальной форме.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Задачами коррекционно-развивающих занятий являются: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-предупреждение вторичных биологических и социальных отклонений в развитии, затрудняющих образование и социализацию ребенка;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 исправление нарушений психофизического развития психологическими и педагогическими средствами;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-формирование у учащихся средств компенсации дефицитарных психомоторных функций, не поддающихся исправлению;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-формирование способов познавательной деятельности, позволяющих учащемуся осваивать общеобразовательные предметы.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элементарных 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Коррекционная работа проводится в виде индивидуальных занятий; продолжительность занятий и перемен, чередование занятий определяются учителем, исходя из психофизических особенностей и возможностей, эмоционального состояния обучающегося.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Коррекционно-развивающие занятия строятся на основе предметно-практической деятельности обучающегося,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В соответствии с рекомендациями ПМПК в коррекционные занятия включены занятия с логопедом.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9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3402"/>
        <w:gridCol w:w="653"/>
        <w:gridCol w:w="652"/>
        <w:gridCol w:w="653"/>
        <w:gridCol w:w="653"/>
        <w:gridCol w:w="654"/>
        <w:gridCol w:w="798"/>
      </w:tblGrid>
      <w:tr>
        <w:trPr/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right"/>
              <w:rPr/>
            </w:pPr>
            <w:r>
              <w:rPr/>
              <w:t>Классы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Количество часов в неделю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Всего</w:t>
            </w:r>
          </w:p>
        </w:tc>
      </w:tr>
      <w:tr>
        <w:trPr/>
        <w:tc>
          <w:tcPr>
            <w:tcW w:w="3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 доп.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</w:r>
          </w:p>
        </w:tc>
      </w:tr>
      <w:tr>
        <w:trPr/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Русский язык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23</w:t>
            </w:r>
          </w:p>
        </w:tc>
      </w:tr>
      <w:tr>
        <w:trPr/>
        <w:tc>
          <w:tcPr>
            <w:tcW w:w="3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Иностранный язык (английский)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Математика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Окружающий мир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Музыка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Труд (Технология)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rPr/>
            </w:pPr>
            <w:r>
              <w:rPr/>
              <w:t>Итого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105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Русский язык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Математика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111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Внеурочная деятельность (включая коррекционно-развивающую область):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коррекционно-развивающая область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35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коррекционно-развивающие 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ритмика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both"/>
              <w:rPr/>
            </w:pPr>
            <w:r>
              <w:rPr/>
              <w:t>направления внеурочной деятельности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right"/>
              <w:rPr/>
            </w:pPr>
            <w:r>
              <w:rPr/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33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54"/>
              <w:jc w:val="center"/>
              <w:rPr/>
            </w:pPr>
            <w:r>
              <w:rPr/>
              <w:t>161</w:t>
            </w:r>
          </w:p>
        </w:tc>
      </w:tr>
    </w:tbl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a3"/>
        <w:tblW w:w="1059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80"/>
        <w:gridCol w:w="3656"/>
        <w:gridCol w:w="1559"/>
        <w:gridCol w:w="1843"/>
        <w:gridCol w:w="1561"/>
      </w:tblGrid>
      <w:tr>
        <w:trPr>
          <w:trHeight w:val="616" w:hRule="atLeast"/>
        </w:trPr>
        <w:tc>
          <w:tcPr>
            <w:tcW w:w="1980" w:type="dxa"/>
            <w:vMerge w:val="restart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Предметны</w:t>
            </w:r>
            <w:r>
              <w:rPr>
                <w:b/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е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области</w:t>
            </w:r>
          </w:p>
        </w:tc>
        <w:tc>
          <w:tcPr>
            <w:tcW w:w="3656" w:type="dxa"/>
            <w:vMerge w:val="restart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Учебные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предметы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I</w:t>
            </w:r>
            <w:r>
              <w:rPr>
                <w:b/>
                <w:kern w:val="0"/>
                <w:sz w:val="24"/>
                <w:szCs w:val="24"/>
                <w:lang w:val="en-US" w:bidi="ar-SA"/>
              </w:rPr>
              <w:t>V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класс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всего</w:t>
            </w:r>
          </w:p>
        </w:tc>
      </w:tr>
      <w:tr>
        <w:trPr>
          <w:trHeight w:val="271" w:hRule="atLeast"/>
        </w:trPr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656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Урочные занятия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pacing w:val="-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Самостоятельное изучение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99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  <w:t>Обязательная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  <w:t>часть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1980" w:type="dxa"/>
            <w:vMerge w:val="restart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Русский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язык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литературное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чтение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Русский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язык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Литературное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чтение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Иностранный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язык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Иностранный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язык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(английский)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Математика и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информатика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Обществознание и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естествознание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Окружающий 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мир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>
          <w:trHeight w:val="1121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Основы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религиозных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культур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светской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этики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Основы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религиозных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культур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светской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этики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w w:val="99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980" w:type="dxa"/>
            <w:vMerge w:val="restart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Искусство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Изобразительное 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искусство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Технология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Труд (Технология)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1384" w:hRule="atLeast"/>
        </w:trPr>
        <w:tc>
          <w:tcPr>
            <w:tcW w:w="1980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Физическая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культура</w:t>
            </w:r>
          </w:p>
        </w:tc>
        <w:tc>
          <w:tcPr>
            <w:tcW w:w="3656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Физическая 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культура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(адаптивная 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физическая культура)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7,5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15,5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10599" w:type="dxa"/>
            <w:gridSpan w:val="5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2"/>
                <w:szCs w:val="24"/>
                <w:lang w:val="ru-RU" w:bidi="ar-SA"/>
              </w:rPr>
              <w:t>Часть учебного плана, формируемая участниками образовательного процесса</w:t>
            </w:r>
          </w:p>
        </w:tc>
      </w:tr>
      <w:tr>
        <w:trPr>
          <w:trHeight w:val="465" w:hRule="atLeast"/>
        </w:trPr>
        <w:tc>
          <w:tcPr>
            <w:tcW w:w="563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7,5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15,5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23</w:t>
            </w:r>
          </w:p>
        </w:tc>
      </w:tr>
      <w:tr>
        <w:trPr>
          <w:trHeight w:val="356" w:hRule="atLeast"/>
        </w:trPr>
        <w:tc>
          <w:tcPr>
            <w:tcW w:w="563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Учебные недели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563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kern w:val="0"/>
                <w:sz w:val="24"/>
                <w:szCs w:val="24"/>
                <w:u w:val="single"/>
                <w:lang w:val="ru-RU" w:bidi="ar-SA"/>
              </w:rPr>
              <w:t>Всего часов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kern w:val="0"/>
                <w:sz w:val="24"/>
                <w:szCs w:val="24"/>
                <w:u w:val="single"/>
                <w:lang w:val="ru-RU" w:bidi="ar-SA"/>
              </w:rPr>
              <w:t>255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kern w:val="0"/>
                <w:sz w:val="24"/>
                <w:szCs w:val="24"/>
                <w:u w:val="single"/>
                <w:lang w:val="ru-RU" w:bidi="ar-SA"/>
              </w:rPr>
              <w:t>527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kern w:val="0"/>
                <w:sz w:val="24"/>
                <w:szCs w:val="24"/>
                <w:u w:val="single"/>
                <w:lang w:val="ru-RU" w:bidi="ar-SA"/>
              </w:rPr>
              <w:t>782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kern w:val="0"/>
                <w:sz w:val="24"/>
                <w:szCs w:val="24"/>
                <w:u w:val="single"/>
                <w:lang w:val="ru-RU" w:bidi="ar-SA"/>
              </w:rPr>
            </w:r>
          </w:p>
        </w:tc>
      </w:tr>
      <w:tr>
        <w:trPr>
          <w:trHeight w:val="280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Внеурочная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деятельность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10</w:t>
            </w:r>
          </w:p>
        </w:tc>
      </w:tr>
      <w:tr>
        <w:trPr>
          <w:trHeight w:val="554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коррекционно-развивающая</w:t>
            </w:r>
            <w:r>
              <w:rPr>
                <w:i/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область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563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«Логопедическая коррекция»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rPr>
          <w:trHeight w:val="866" w:hRule="atLeast"/>
        </w:trPr>
        <w:tc>
          <w:tcPr>
            <w:tcW w:w="5636" w:type="dxa"/>
            <w:gridSpan w:val="2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3"/>
                <w:szCs w:val="23"/>
                <w:lang w:val="ru-RU" w:eastAsia="en-US" w:bidi="ar-SA"/>
              </w:rPr>
              <w:t xml:space="preserve">психо-коррекционные «Педагогическая коррекция»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Психомоторика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>
          <w:trHeight w:val="557" w:hRule="atLeast"/>
        </w:trPr>
        <w:tc>
          <w:tcPr>
            <w:tcW w:w="5636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  <w:tab w:val="left" w:pos="2018" w:leader="none"/>
              </w:tabs>
              <w:spacing w:before="0" w:after="0"/>
              <w:ind w:right="-108" w:firstLine="22"/>
              <w:jc w:val="left"/>
              <w:rPr>
                <w:i/>
                <w:i/>
                <w:spacing w:val="-57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 xml:space="preserve">другие </w:t>
            </w:r>
            <w:r>
              <w:rPr>
                <w:i/>
                <w:spacing w:val="-1"/>
                <w:kern w:val="0"/>
                <w:sz w:val="24"/>
                <w:szCs w:val="24"/>
                <w:lang w:val="ru-RU" w:bidi="ar-SA"/>
              </w:rPr>
              <w:t>направления</w:t>
            </w:r>
            <w:r>
              <w:rPr>
                <w:i/>
                <w:spacing w:val="-57"/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внеурочной</w:t>
            </w:r>
            <w:r>
              <w:rPr>
                <w:i/>
                <w:spacing w:val="-1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деятельности</w:t>
            </w:r>
          </w:p>
        </w:tc>
        <w:tc>
          <w:tcPr>
            <w:tcW w:w="1559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0" w:leader="none"/>
                <w:tab w:val="left" w:pos="306" w:leader="none"/>
              </w:tabs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5</w:t>
            </w:r>
          </w:p>
        </w:tc>
      </w:tr>
    </w:tbl>
    <w:p>
      <w:pPr>
        <w:pStyle w:val="Normal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Для детей с НОДА (вариант 6.2) предлагается ввести только 1 час иностранного языка, т.к. двигательные нарушения разной степени выраженности и задержка психического развития, осложненные дизартрическими нарушениями, ОНР, нарушениями зрения и/или слуха затрудняют освоение основ иностранного языка.</w:t>
      </w:r>
    </w:p>
    <w:p>
      <w:pPr>
        <w:pStyle w:val="Normal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Иностранный язык может изучаться в игровой форме  как развивающий языковые возможности обучающихся.</w:t>
      </w:r>
    </w:p>
    <w:p>
      <w:pPr>
        <w:pStyle w:val="Normal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Формы промежуточной аттестации обучающихся.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обучающихся производится в соответствии с действующим в МОБУ "Новосергиевская СОШ №1"  «Положением о формах, периодичности и порядке текущего контроля и промежуточной аттестации обучающихся».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Основной период промежуточной аттестации в течение учебного года - четверть.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год условно делится на четверти, являющиеся периодами, по итогам которых во 2-4 классах выставляются отметки по 5-ти балльной системе за текущее освоение образовательных программ.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Аттестация за четверть: четвертные отметки во 2-4 классах выставляются в соответствии с текущей успеваемостью за четверть, с учетом оценки всех видов деятельности учащихся.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в  2-4 классах проводится по всем предметам  учебного плана в конце учебного года. 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в   2-4  классах проводится в форме: </w:t>
      </w:r>
    </w:p>
    <w:tbl>
      <w:tblPr>
        <w:tblW w:w="100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5245"/>
      </w:tblGrid>
      <w:tr>
        <w:trPr>
          <w:trHeight w:val="363" w:hRule="atLeast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Учебные предметы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Промежуточная аттестация</w:t>
            </w:r>
          </w:p>
        </w:tc>
      </w:tr>
      <w:tr>
        <w:trPr>
          <w:trHeight w:val="233" w:hRule="atLeast"/>
        </w:trPr>
        <w:tc>
          <w:tcPr>
            <w:tcW w:w="4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90" w:leader="none"/>
                <w:tab w:val="center" w:pos="1814" w:leader="none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2-4 класс</w:t>
            </w:r>
          </w:p>
        </w:tc>
      </w:tr>
      <w:tr>
        <w:trPr>
          <w:trHeight w:val="33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итоговая контрольная  работа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Литературное чтение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контрольная работа</w:t>
            </w:r>
          </w:p>
        </w:tc>
      </w:tr>
      <w:tr>
        <w:trPr>
          <w:trHeight w:val="5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Музыка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Защита творческой работы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Изобразительное искусство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Защита творческой работы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Труд (т</w:t>
            </w:r>
            <w:r>
              <w:rPr>
                <w:rFonts w:eastAsia="Calibri"/>
                <w:sz w:val="26"/>
                <w:szCs w:val="26"/>
                <w:lang w:val="en-US"/>
              </w:rPr>
              <w:t>ехнология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Защита творческой работы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Защита творческой работы (проекта)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Физическая культура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Практический зачет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180" w:leader="none"/>
                <w:tab w:val="left" w:pos="93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Учебно-программное обеспечение деятельности</w:t>
      </w:r>
    </w:p>
    <w:p>
      <w:pPr>
        <w:pStyle w:val="Normal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МОБУ «Новосергиевская средняя общеобразовательная школа №1»</w:t>
      </w:r>
    </w:p>
    <w:p>
      <w:pPr>
        <w:pStyle w:val="Normal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2024-2025  учебный год</w:t>
      </w:r>
    </w:p>
    <w:tbl>
      <w:tblPr>
        <w:tblW w:w="10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21"/>
        <w:gridCol w:w="2299"/>
        <w:gridCol w:w="1512"/>
      </w:tblGrid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Автор, наименование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Издательство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Год издания</w:t>
            </w:r>
          </w:p>
        </w:tc>
      </w:tr>
      <w:tr>
        <w:trPr>
          <w:trHeight w:val="436" w:hRule="atLeast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Канакина В.П., Горецкий В.Г. Русский язык 4кл.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2020</w:t>
            </w:r>
          </w:p>
        </w:tc>
      </w:tr>
      <w:tr>
        <w:trPr>
          <w:trHeight w:val="652" w:hRule="atLeast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Климанова Л.Ф., Горецкий В.Г., Голованова М.В. и др. 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Литературное чтение 4 кл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Моро М.И., Бантова М.А., Бельтюкова Г.В. и др. Математика 4 кл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2020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Плешаков А.А., Крючкова Е.А.  Окружающий мир  4кл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Лутцева Е.А., Зуева Т.П. Технология 4кл.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2019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Алексеев А.А., Смирнова Е.Ю., Э. Хайн и др. Английский язык 4 кл.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2" w:hang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color w:val="000000" w:themeColor="text1"/>
                <w:sz w:val="26"/>
                <w:szCs w:val="26"/>
              </w:rPr>
              <w:t>Васильева О.Ю., Кульберг А.С., Корытко О.В. и другие; под науч. ред. Васильевой О.Ю. Основы религиозных культур и светской этики. Основы православной культуры. 4 класс: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Шемшурина А.И.,  Шемшурин А.А. Основы религиозных культур и светской этики. Основы светской этики 4 кл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Неменская Л. А. / Под ред. Неменского Б.М.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Изобразительное искусство 4 класс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"Просвещение"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2019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Е.Д.Критская, Г.П.Сергеева, Т.С.Шмагина.  «Музыка»</w:t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4 класс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2019</w:t>
            </w:r>
          </w:p>
        </w:tc>
      </w:tr>
      <w:tr>
        <w:trPr/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Лях В.И. Физическая культура.1-4 класс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Просвещение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2018-2023</w:t>
            </w:r>
          </w:p>
        </w:tc>
      </w:tr>
    </w:tbl>
    <w:p>
      <w:pPr>
        <w:pStyle w:val="Normal"/>
        <w:ind w:firstLine="567"/>
        <w:jc w:val="center"/>
        <w:rPr>
          <w:b/>
          <w:sz w:val="26"/>
          <w:szCs w:val="26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abb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next w:val="Style15"/>
    <w:qFormat/>
    <w:rsid w:val="00e672f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4"/>
      <w:szCs w:val="24"/>
      <w:lang w:eastAsia="ar-SA" w:val="ru-RU" w:bidi="ar-SA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b957c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dd15f5"/>
    <w:pPr>
      <w:widowControl w:val="false"/>
    </w:pPr>
    <w:rPr>
      <w:rFonts w:eastAsia="Times New Roman"/>
      <w:lang w:eastAsia="en-US"/>
    </w:rPr>
  </w:style>
  <w:style w:type="paragraph" w:styleId="ConsPlusNormal" w:customStyle="1">
    <w:name w:val="ConsPlusNormal"/>
    <w:qFormat/>
    <w:rsid w:val="006d6ff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72f0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gvh3A+DDF9GZNlScZw+NzYszEU9ed7+iQSg79SFN+Ys=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EVYVmZs+mQcVPkn96Kgl4FJAZ3Y1kQxjbgElqiQITA8=</DigestValue>
    </Reference>
  </SignedInfo>
  <SignatureValue>pIsJA+naLQAU2NJvN4LCLCa+tFhW7rndkduibA7MYFOnCGavv1uUErgSIUzNvi3r
jAvCysBUtoIZWmrujeCDRg==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ONn+iU4NKVzZhE3WvcpZndM8zZU=</DigestValue>
      </Reference>
      <Reference URI="/word/document.xml?ContentType=application/vnd.openxmlformats-officedocument.wordprocessingml.document.main+xml">
        <DigestMethod Algorithm="http://www.w3.org/2000/09/xmldsig#sha1"/>
        <DigestValue>OsV8uGbgJ4fofYHrFQuYo99fEUk=</DigestValue>
      </Reference>
      <Reference URI="/word/fontTable.xml?ContentType=application/vnd.openxmlformats-officedocument.wordprocessingml.fontTable+xml">
        <DigestMethod Algorithm="http://www.w3.org/2000/09/xmldsig#sha1"/>
        <DigestValue>L3lSrU6iDT575IB09lRSaZRGiZ8=</DigestValue>
      </Reference>
      <Reference URI="/word/settings.xml?ContentType=application/vnd.openxmlformats-officedocument.wordprocessingml.settings+xml">
        <DigestMethod Algorithm="http://www.w3.org/2000/09/xmldsig#sha1"/>
        <DigestValue>eyLciaMxfx2ATSn23+pJvnAiEAk=</DigestValue>
      </Reference>
      <Reference URI="/word/styles.xml?ContentType=application/vnd.openxmlformats-officedocument.wordprocessingml.styles+xml">
        <DigestMethod Algorithm="http://www.w3.org/2000/09/xmldsig#sha1"/>
        <DigestValue>qDHRvzRERlw+lOAO8Q2mKgRzWOg=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2024-09-20T12:01:20Z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2024-09-20T12:01:20Z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 LibreOffice_project/fcbaee479e84c6cd81291587d2ee68cba099e129</Application>
  <AppVersion>15.0000</AppVersion>
  <Pages>9</Pages>
  <Words>2073</Words>
  <Characters>14969</Characters>
  <CharactersWithSpaces>16795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2024-07-30T17:03:00Z</dcterms:created>
  <dc:creator>Людмила</dc:creator>
  <dc:description/>
  <dc:language>ru-RU</dc:language>
  <cp:lastModifiedBy/>
  <cp:lastPrinted>2024-08-24T10:01:00Z</cp:lastPrinted>
  <dcterms:modified xsi:type="dcterms:W3CDTF">2024-09-20T17:00:15Z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